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20229.xml.htm"/>
      <w:bookmarkStart w:id="1" w:name="kswkform4_17805202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 Xi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HF FOODS GROUP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6325 SOUTH RAINBOW BOULEVARD, SUITE 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HF Foods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HFFG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270,433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713,866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270,433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270,433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682,242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units; vests in one-third increments annually, beginning April 15,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stock unit ("PSU") represents a contingent right to receive 1 to 2.25x shares of the Issuer's Class A Common Stock upon satisfaction of applicable vesting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PSUs are scheduled to vest on April 15, 2029, if for at least a period of thirty trading days commencing on January 1, 2026, and ending on December 31, 2028, the closing market capitalization of the Issuer averages $200 million to $400 million over such thirty-day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Xi 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3896" TargetMode="External"/><Relationship Id="rId5" Type="http://schemas.openxmlformats.org/officeDocument/2006/relationships/hyperlink" Target="http://www.sec.gov/cgi-bin/browse-edgar?action=getcompany&amp;CIK=00016808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678</Words>
  <Characters>3614</Characters>
  <CharactersWithSpaces>4218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